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Звіт для громадськості за результатами діяльності ДП «Шепетівський лісгосп»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ЗВІТ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ДП «Шепетівський лісгосп» для громадськості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за</w:t>
      </w:r>
      <w:r w:rsidR="00194DC7">
        <w:rPr>
          <w:b/>
          <w:lang w:val="uk-UA"/>
        </w:rPr>
        <w:t xml:space="preserve"> результатами діяльності за 2018</w:t>
      </w:r>
      <w:r w:rsidRPr="00966E02">
        <w:rPr>
          <w:b/>
          <w:lang w:val="uk-UA"/>
        </w:rPr>
        <w:t xml:space="preserve"> рік</w:t>
      </w:r>
    </w:p>
    <w:p w:rsidR="006C7CE2" w:rsidRPr="00966E02" w:rsidRDefault="006C7CE2" w:rsidP="00B75671">
      <w:pPr>
        <w:pStyle w:val="a3"/>
        <w:numPr>
          <w:ilvl w:val="0"/>
          <w:numId w:val="1"/>
        </w:numPr>
        <w:spacing w:line="360" w:lineRule="auto"/>
        <w:contextualSpacing/>
        <w:rPr>
          <w:lang w:val="uk-UA"/>
        </w:rPr>
      </w:pPr>
      <w:r w:rsidRPr="00966E02">
        <w:rPr>
          <w:lang w:val="uk-UA"/>
        </w:rPr>
        <w:t>Контактна інформація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521"/>
      </w:tblGrid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Назва організації: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Державне підприємство «Шепетівське лісове господарство»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Адреса: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30400, м.Шепетівка, вул. Героїв Небесної Сотні, 133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Телефон: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(3-840) 4-17-50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Електрона пошта: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e-mail:leshos08@ukr.net   Веб-сайт: https://sheplis.com.ua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Контактна особа: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Заблоцький Олександр Васильович – головний лісничий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Керівник: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Сасюк Володимир Михайлович - директор</w:t>
            </w:r>
          </w:p>
        </w:tc>
      </w:tr>
    </w:tbl>
    <w:p w:rsidR="00191AF1" w:rsidRPr="00966E02" w:rsidRDefault="006C7CE2" w:rsidP="00B7567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Інформація про предмет сертифікації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2.1. Назва лісництв: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Кам’янківське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Пліщинське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Плесенське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Климентовицьке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Рудня-Новеньське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Шепетівське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Романівське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Мальованське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Полонське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Понінківське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Хмелівське лісництво;</w:t>
      </w:r>
    </w:p>
    <w:p w:rsidR="00E77D89" w:rsidRPr="00966E02" w:rsidRDefault="00E77D89" w:rsidP="00B75671">
      <w:pPr>
        <w:pStyle w:val="a6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Коротка характеристика території</w:t>
      </w:r>
    </w:p>
    <w:p w:rsidR="00E77D89" w:rsidRPr="00966E02" w:rsidRDefault="00E77D89" w:rsidP="00B75671">
      <w:pPr>
        <w:pStyle w:val="a6"/>
        <w:spacing w:line="360" w:lineRule="auto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Державне підприємство „Шепетівське лісове господарство” розташоване в північно-східній частині Хмельницької області на території двох адміністративних  районів: Шепетівського, Полонського та землеволодіння м. Шепетівка.</w:t>
      </w:r>
    </w:p>
    <w:p w:rsidR="00E77D89" w:rsidRPr="00966E02" w:rsidRDefault="00E77D89" w:rsidP="00B75671">
      <w:pPr>
        <w:pStyle w:val="a6"/>
        <w:spacing w:line="360" w:lineRule="auto"/>
        <w:ind w:firstLine="540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Загальна площа лісгоспу складає 35959,3 га, з них покрита лісом – 32840,3 га.</w:t>
      </w:r>
    </w:p>
    <w:p w:rsidR="00E77D89" w:rsidRPr="00966E02" w:rsidRDefault="00E77D89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3.1. Природо-кліматичні умови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Згідно лісорослинному районуванню територія лісгоспу відноситься до зони змішаних лісів Житомирського Полісся.</w:t>
      </w:r>
    </w:p>
    <w:p w:rsidR="00B75671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Клімат  району розташування лісгоспу обумовлений його розташуванням в центральній частині Правобережної України і впливом Волино-Подільського  підвищення.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lastRenderedPageBreak/>
        <w:t>Коротка характеристика кліматичних умов, що мають значення для лісового госп</w:t>
      </w:r>
      <w:r w:rsidR="00B75671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одарства, приведена в таблиці 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3.1.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Із кліматичних факторів, що негативно впливають на ріст і розвиток лісових насаджень: різке коливання температур в зимові періоди (від + 5 -7 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С до -34 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С); пізні весняні і ранні осінні приморозки, що приводять нерідко до загибелі сходів, квіток і плодів деревних порід.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Територія  лісгоспу  за характером рельєфу є рівнинною.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3.1. Кліматичні показники</w:t>
      </w:r>
    </w:p>
    <w:tbl>
      <w:tblPr>
        <w:tblStyle w:val="a8"/>
        <w:tblW w:w="0" w:type="auto"/>
        <w:tblInd w:w="108" w:type="dxa"/>
        <w:tblLook w:val="01E0"/>
      </w:tblPr>
      <w:tblGrid>
        <w:gridCol w:w="4500"/>
        <w:gridCol w:w="1620"/>
        <w:gridCol w:w="1440"/>
        <w:gridCol w:w="1800"/>
      </w:tblGrid>
      <w:tr w:rsidR="00E77D89" w:rsidRPr="00966E02" w:rsidTr="00C92124">
        <w:trPr>
          <w:trHeight w:val="6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E77D89" w:rsidRPr="00966E02" w:rsidTr="00C92124"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1.Температура повітря: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–середньорічна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+6,8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 xml:space="preserve"> 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–абсолютна максимальна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+36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 xml:space="preserve"> 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серпень</w:t>
            </w:r>
          </w:p>
        </w:tc>
      </w:tr>
      <w:tr w:rsidR="00E77D89" w:rsidRPr="00966E02" w:rsidTr="00C92124">
        <w:trPr>
          <w:trHeight w:val="2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–абсолютна мінімальна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-34 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E77D89" w:rsidRPr="00966E02" w:rsidTr="00C92124">
        <w:trPr>
          <w:trHeight w:val="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2.Кількість опадів на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582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3.Тривалість вегетаційного періоду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4.Пізні весняні заморозки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25.05</w:t>
            </w: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5.Перші заморозки восени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20.09</w:t>
            </w:r>
          </w:p>
        </w:tc>
      </w:tr>
      <w:tr w:rsidR="00E77D89" w:rsidRPr="00966E02" w:rsidTr="00C92124">
        <w:trPr>
          <w:trHeight w:val="1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6.Середня дата замерзання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12.12</w:t>
            </w:r>
          </w:p>
        </w:tc>
      </w:tr>
      <w:tr w:rsidR="00E77D89" w:rsidRPr="00966E02" w:rsidTr="00C92124">
        <w:trPr>
          <w:trHeight w:val="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7.Середня дата початку паводку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15.03</w:t>
            </w: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8.Сніговий покрив: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–товщина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-</w:t>
            </w: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–час появи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15.11</w:t>
            </w:r>
          </w:p>
        </w:tc>
      </w:tr>
      <w:tr w:rsidR="00E77D89" w:rsidRPr="00966E02" w:rsidTr="00C92124">
        <w:trPr>
          <w:trHeight w:val="1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–час сходження у лісі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25.03</w:t>
            </w: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9.Глибина промерзання </w:t>
            </w:r>
            <w:r w:rsidRPr="00966E02">
              <w:rPr>
                <w:rFonts w:eastAsia="Batang"/>
                <w:sz w:val="24"/>
                <w:szCs w:val="24"/>
                <w:lang w:val="uk-UA"/>
              </w:rPr>
              <w:t>ґ</w:t>
            </w:r>
            <w:r w:rsidRPr="00966E02">
              <w:rPr>
                <w:sz w:val="24"/>
                <w:szCs w:val="24"/>
                <w:lang w:val="uk-UA"/>
              </w:rPr>
              <w:t>рунту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січень</w:t>
            </w:r>
          </w:p>
        </w:tc>
      </w:tr>
    </w:tbl>
    <w:p w:rsidR="00E77D89" w:rsidRPr="00966E02" w:rsidRDefault="00E77D89" w:rsidP="00B75671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E77D89" w:rsidP="00B7567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Економічні умови</w:t>
      </w: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.1. Основні галузі народного господарства в районі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розташування лісгоспу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Район розташування лісгоспу відноситься до числа багатогалузевих сільськогосподарських  районів області з   розвинутим землеробством та тваринництвом.. Розвинуте землеробство має зерново-буряковий напрямок, а тваринництво  - м’ясо-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молочний напрямок. Із зернових основною культурою є пшениця, із технічних – цукровий буряк.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Переробкою деревини займаються державні лісопромислові підприємства, комунальні підприємства, суб’єкти  підприємницької діяльності.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Лісистість адміністративних районів, на території яких розташований лісгосп складає: Полонський район 15,9%, Шепетівський район – 26%.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Ліси розташовані  суцільним рівномірним масивом. 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.2. Обсяги заготівлі деревини та її реалізація</w:t>
      </w:r>
    </w:p>
    <w:p w:rsidR="00194DC7" w:rsidRDefault="00194DC7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2018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р. в лісах лісгоспу в цілому було заготовлено </w:t>
      </w:r>
      <w:r>
        <w:rPr>
          <w:rFonts w:ascii="Times New Roman" w:hAnsi="Times New Roman" w:cs="Times New Roman"/>
          <w:sz w:val="24"/>
          <w:szCs w:val="24"/>
          <w:lang w:val="uk-UA"/>
        </w:rPr>
        <w:t>108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257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тис.м</w:t>
      </w:r>
      <w:r w:rsidR="00E77D89"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ліквідної деревини, в т.ч. ділової – </w:t>
      </w:r>
      <w:r>
        <w:rPr>
          <w:rFonts w:ascii="Times New Roman" w:hAnsi="Times New Roman" w:cs="Times New Roman"/>
          <w:sz w:val="24"/>
          <w:szCs w:val="24"/>
          <w:lang w:val="uk-UA"/>
        </w:rPr>
        <w:t>65,187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тис.м</w:t>
      </w:r>
      <w:r w:rsidR="00E77D89"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В лісгоспі відправляється деревина близько 25 споживачам. На внутрішньому ринку реалізується близько 70% деревини, на експорт відправляється 30% (Турція, Австрія, Словенія). Найбільшими споживачами деревини є ТОВ „Кроно-Спан” , ТОВ „Кроно-Україна”, ПАТ „Коростенський завод МДФ”.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Найбільшим попитом в споживачів користується техсировина, пиловник і баланси.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.3. Характеристика шляхів транспорту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Район розташування лісг</w:t>
      </w:r>
      <w:r w:rsidR="00966E02">
        <w:rPr>
          <w:rFonts w:ascii="Times New Roman" w:hAnsi="Times New Roman" w:cs="Times New Roman"/>
          <w:sz w:val="24"/>
          <w:szCs w:val="24"/>
          <w:lang w:val="uk-UA"/>
        </w:rPr>
        <w:t>оспу характеризується порівняно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розвинутою мережею шляхів транспорту загального користування. Основними транспортними магістралями</w:t>
      </w:r>
      <w:r w:rsidR="00966E02">
        <w:rPr>
          <w:rFonts w:ascii="Times New Roman" w:hAnsi="Times New Roman" w:cs="Times New Roman"/>
          <w:sz w:val="24"/>
          <w:szCs w:val="24"/>
          <w:lang w:val="uk-UA"/>
        </w:rPr>
        <w:t xml:space="preserve"> в зоні діяльності лісгоспу є 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автомобільні дороги Хмельницький-Н.Волинський, Бердичів-Острог,  Полонне-Буртки.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Залізничні дороги: Тернопіль-Н.Волинський, Шепетівка-Славута, Здолбунів-Бердичів.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Протяжність лісогосподарських доріг на території лісгоспу  складає 461 км.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Загальна протяжність шляхів транспорту на 1000 га площі складає 73 км, а ступінь забезпеченості достатня.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лісових доріг має невисокий технічний стан, на них відсутні паспорти. Час експлуатації раніше збудованих чи поліпшених доріг перевищує 30-40 років. Такі дороги потребують капітального ремонту.  Від густоти дорожньої мережі та від її стану залежить ефективність  лісогосподарської діяльності, можливість застосування нових машин і механізмів. В зв’язку з цим необхідно проводити будівництво нових доріг. 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5671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4.4. Розподіл вкритих лісовою рослинністю лісових ділянок за панівними породами (%)</w:t>
      </w:r>
    </w:p>
    <w:p w:rsidR="00E77D89" w:rsidRPr="00966E02" w:rsidRDefault="00EE1874" w:rsidP="00B75671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55920" cy="7318248"/>
            <wp:effectExtent l="19050" t="0" r="0" b="0"/>
            <wp:docPr id="1" name="Рисунок 1" descr="C:\Users\andry_lisvid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_lisvid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3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89" w:rsidRPr="00966E02" w:rsidRDefault="00B75671" w:rsidP="00B7567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Основні економічні показники лісо</w:t>
      </w:r>
      <w:r w:rsidR="003C6A0D">
        <w:rPr>
          <w:rFonts w:ascii="Times New Roman" w:hAnsi="Times New Roman" w:cs="Times New Roman"/>
          <w:sz w:val="24"/>
          <w:szCs w:val="24"/>
          <w:lang w:val="uk-UA"/>
        </w:rPr>
        <w:t>господарської діяльності за 201</w:t>
      </w:r>
      <w:r w:rsidR="003C6A0D" w:rsidRPr="003C6A0D">
        <w:rPr>
          <w:rFonts w:ascii="Times New Roman" w:hAnsi="Times New Roman" w:cs="Times New Roman"/>
          <w:sz w:val="24"/>
          <w:szCs w:val="24"/>
        </w:rPr>
        <w:t>8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B75671" w:rsidRPr="00966E02" w:rsidRDefault="00B75671" w:rsidP="00B7567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87"/>
        <w:gridCol w:w="1276"/>
      </w:tblGrid>
      <w:tr w:rsidR="00EE1874" w:rsidRPr="00966E02" w:rsidTr="00966E02">
        <w:tc>
          <w:tcPr>
            <w:tcW w:w="6487" w:type="dxa"/>
          </w:tcPr>
          <w:p w:rsidR="00EE1874" w:rsidRPr="00966E02" w:rsidRDefault="009D4C37" w:rsidP="00966E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76" w:type="dxa"/>
          </w:tcPr>
          <w:p w:rsidR="00EE1874" w:rsidRPr="00966E02" w:rsidRDefault="003C6A0D" w:rsidP="00966E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9D4C37" w:rsidRPr="00966E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Лісовідновлення, га</w:t>
            </w:r>
          </w:p>
        </w:tc>
        <w:tc>
          <w:tcPr>
            <w:tcW w:w="1276" w:type="dxa"/>
          </w:tcPr>
          <w:p w:rsidR="00EE1874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 посадка і посів лісу, га</w:t>
            </w:r>
          </w:p>
        </w:tc>
        <w:tc>
          <w:tcPr>
            <w:tcW w:w="1276" w:type="dxa"/>
          </w:tcPr>
          <w:p w:rsidR="00EE1874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B756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Боротьба з шкідниками та хворобами лісу, охорона лісу від пожеж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Лісопатологічне обстеження, га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Винищувальні роботи в осередках шкідників та хвороб, наземними методами, га</w:t>
            </w:r>
          </w:p>
        </w:tc>
        <w:tc>
          <w:tcPr>
            <w:tcW w:w="1276" w:type="dxa"/>
          </w:tcPr>
          <w:p w:rsidR="00EE1874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Грунтові розкопки,ям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мінералізованих смуг, км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мінералізованими смугами, км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випадків пожеж, шт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r w:rsidR="0040061F"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</w:t>
            </w: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Самовільні рубки, шт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Виявлена маса, куб м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16,88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Виявлено,%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B756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Рубки догляду за лісом і санітарні рубки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Молодняки, га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3313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Проріджування, га</w:t>
            </w:r>
          </w:p>
        </w:tc>
        <w:tc>
          <w:tcPr>
            <w:tcW w:w="1276" w:type="dxa"/>
          </w:tcPr>
          <w:p w:rsidR="00497074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4711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4042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Вибіркові санітарні рубки, га</w:t>
            </w:r>
          </w:p>
        </w:tc>
        <w:tc>
          <w:tcPr>
            <w:tcW w:w="1276" w:type="dxa"/>
          </w:tcPr>
          <w:p w:rsidR="00497074" w:rsidRPr="00966E02" w:rsidRDefault="000D05F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1187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0D05F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56260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0D05F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56260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Суцільні санітарні рубки, га</w:t>
            </w:r>
          </w:p>
        </w:tc>
        <w:tc>
          <w:tcPr>
            <w:tcW w:w="1276" w:type="dxa"/>
          </w:tcPr>
          <w:p w:rsidR="00497074" w:rsidRPr="00966E02" w:rsidRDefault="000D05F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0D05F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6309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0D05F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6309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400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показники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реалізація продукції, т.грн</w:t>
            </w:r>
          </w:p>
        </w:tc>
        <w:tc>
          <w:tcPr>
            <w:tcW w:w="1276" w:type="dxa"/>
          </w:tcPr>
          <w:p w:rsidR="00497074" w:rsidRPr="00966E02" w:rsidRDefault="000D05F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104925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на експорт, т.грн</w:t>
            </w:r>
          </w:p>
        </w:tc>
        <w:tc>
          <w:tcPr>
            <w:tcW w:w="1276" w:type="dxa"/>
          </w:tcPr>
          <w:p w:rsidR="00497074" w:rsidRPr="00966E02" w:rsidRDefault="000D05F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10977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ціна 1 кбм реалізованої знеособленої деревини, грн</w:t>
            </w:r>
          </w:p>
        </w:tc>
        <w:tc>
          <w:tcPr>
            <w:tcW w:w="1276" w:type="dxa"/>
          </w:tcPr>
          <w:p w:rsidR="00497074" w:rsidRPr="00966E02" w:rsidRDefault="000D05F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965,25</w:t>
            </w:r>
          </w:p>
        </w:tc>
      </w:tr>
      <w:tr w:rsidR="000068F3" w:rsidRPr="00966E02" w:rsidTr="00966E02">
        <w:tc>
          <w:tcPr>
            <w:tcW w:w="6487" w:type="dxa"/>
          </w:tcPr>
          <w:p w:rsid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товарної продукції, т.грн</w:t>
            </w:r>
          </w:p>
        </w:tc>
        <w:tc>
          <w:tcPr>
            <w:tcW w:w="1276" w:type="dxa"/>
          </w:tcPr>
          <w:p w:rsidR="000068F3" w:rsidRDefault="00AD443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109380</w:t>
            </w:r>
          </w:p>
        </w:tc>
      </w:tr>
      <w:tr w:rsidR="000068F3" w:rsidTr="00613D9A">
        <w:tc>
          <w:tcPr>
            <w:tcW w:w="6487" w:type="dxa"/>
          </w:tcPr>
          <w:p w:rsidR="000068F3" w:rsidRDefault="00AD443E" w:rsidP="00613D9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у % до 2017</w:t>
            </w:r>
            <w:r w:rsidR="00006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0068F3" w:rsidRDefault="00AD443E" w:rsidP="00613D9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134,8</w:t>
            </w:r>
          </w:p>
        </w:tc>
      </w:tr>
      <w:tr w:rsidR="000068F3" w:rsidRPr="00966E02" w:rsidTr="00966E02">
        <w:tc>
          <w:tcPr>
            <w:tcW w:w="6487" w:type="dxa"/>
          </w:tcPr>
          <w:p w:rsid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 товарної продукції, %</w:t>
            </w:r>
          </w:p>
        </w:tc>
        <w:tc>
          <w:tcPr>
            <w:tcW w:w="1276" w:type="dxa"/>
          </w:tcPr>
          <w:p w:rsidR="000068F3" w:rsidRDefault="00AD443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400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Заготівля не деревних</w:t>
            </w:r>
            <w:r w:rsidR="004A0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0068F3" w:rsidRDefault="009D513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Новорічні ялинки, шт</w:t>
            </w:r>
          </w:p>
        </w:tc>
        <w:tc>
          <w:tcPr>
            <w:tcW w:w="1276" w:type="dxa"/>
          </w:tcPr>
          <w:p w:rsidR="00497074" w:rsidRPr="00966E02" w:rsidRDefault="009D513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Мисливські тварини: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Кабан </w:t>
            </w:r>
          </w:p>
        </w:tc>
        <w:tc>
          <w:tcPr>
            <w:tcW w:w="1276" w:type="dxa"/>
          </w:tcPr>
          <w:p w:rsidR="00497074" w:rsidRPr="00966E02" w:rsidRDefault="00AD443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Косуля </w:t>
            </w:r>
          </w:p>
        </w:tc>
        <w:tc>
          <w:tcPr>
            <w:tcW w:w="1276" w:type="dxa"/>
          </w:tcPr>
          <w:p w:rsidR="00497074" w:rsidRPr="00966E02" w:rsidRDefault="00AD443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Бобер </w:t>
            </w:r>
          </w:p>
        </w:tc>
        <w:tc>
          <w:tcPr>
            <w:tcW w:w="1276" w:type="dxa"/>
          </w:tcPr>
          <w:p w:rsidR="00497074" w:rsidRPr="00966E02" w:rsidRDefault="00AD443E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6A4B99" w:rsidRPr="00966E02" w:rsidRDefault="006A4B99" w:rsidP="00F16F3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513B" w:rsidRPr="00966E02" w:rsidRDefault="009D513B" w:rsidP="00F16F3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Мисливське господарство</w:t>
      </w:r>
    </w:p>
    <w:p w:rsidR="006A4B99" w:rsidRPr="00966E02" w:rsidRDefault="006A4B99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Мисливське господарство організоване в 2000 році. Площа мисливських угідь становить 26590 га, з них </w:t>
      </w:r>
      <w:r w:rsidR="00F60F1C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25218,9га – лісових, 594,7 га – польових, 776,1 га – водно-болотних. </w:t>
      </w:r>
    </w:p>
    <w:p w:rsidR="00F60F1C" w:rsidRPr="00966E02" w:rsidRDefault="00F60F1C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Мисливське господарство розташоване на території 9 лісництв: Кам</w:t>
      </w:r>
      <w:r w:rsidR="00966E02" w:rsidRPr="00966E0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янківське, Климентовицьке, Мальованське, Полонське, Понінківське, Пліщинське, Плесенське, Рудня-Новеньське, Шепетівське лісництва. Мисливське впорядкування проведено в 2016 році. </w:t>
      </w:r>
    </w:p>
    <w:p w:rsidR="00F16F34" w:rsidRPr="00966E02" w:rsidRDefault="00F16F34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Штат працівників мисливського господарств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>а складає: 2 інженера і 5єгерів. На території мисливського господарства знаходяться відтворюючі ділянки загальною площею 5504</w:t>
      </w:r>
      <w:r w:rsidR="001B4C7D" w:rsidRPr="00966E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2 га. </w:t>
      </w:r>
    </w:p>
    <w:sectPr w:rsidR="00F16F34" w:rsidRPr="00966E02" w:rsidSect="00191A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26" w:rsidRDefault="00DD2826" w:rsidP="00497074">
      <w:pPr>
        <w:spacing w:after="0" w:line="240" w:lineRule="auto"/>
      </w:pPr>
      <w:r>
        <w:separator/>
      </w:r>
    </w:p>
  </w:endnote>
  <w:endnote w:type="continuationSeparator" w:id="1">
    <w:p w:rsidR="00DD2826" w:rsidRDefault="00DD2826" w:rsidP="0049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26" w:rsidRDefault="00DD2826" w:rsidP="00497074">
      <w:pPr>
        <w:spacing w:after="0" w:line="240" w:lineRule="auto"/>
      </w:pPr>
      <w:r>
        <w:separator/>
      </w:r>
    </w:p>
  </w:footnote>
  <w:footnote w:type="continuationSeparator" w:id="1">
    <w:p w:rsidR="00DD2826" w:rsidRDefault="00DD2826" w:rsidP="0049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74" w:rsidRDefault="00497074">
    <w:pPr>
      <w:pStyle w:val="ab"/>
      <w:rPr>
        <w:lang w:val="uk-UA"/>
      </w:rPr>
    </w:pPr>
  </w:p>
  <w:p w:rsidR="00497074" w:rsidRPr="00497074" w:rsidRDefault="00497074">
    <w:pPr>
      <w:pStyle w:val="ab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050"/>
    <w:multiLevelType w:val="hybridMultilevel"/>
    <w:tmpl w:val="F2C8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A4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507027C"/>
    <w:multiLevelType w:val="hybridMultilevel"/>
    <w:tmpl w:val="213E8BDE"/>
    <w:lvl w:ilvl="0" w:tplc="D1CC3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E2"/>
    <w:rsid w:val="000068F3"/>
    <w:rsid w:val="000D05FE"/>
    <w:rsid w:val="00191AF1"/>
    <w:rsid w:val="00194DC7"/>
    <w:rsid w:val="001A0F1E"/>
    <w:rsid w:val="001B4C7D"/>
    <w:rsid w:val="00380A9C"/>
    <w:rsid w:val="003C6A0D"/>
    <w:rsid w:val="003E6ABB"/>
    <w:rsid w:val="0040061F"/>
    <w:rsid w:val="00497074"/>
    <w:rsid w:val="004A0119"/>
    <w:rsid w:val="00681E6C"/>
    <w:rsid w:val="006A271E"/>
    <w:rsid w:val="006A4B99"/>
    <w:rsid w:val="006C6E16"/>
    <w:rsid w:val="006C7CE2"/>
    <w:rsid w:val="00710D80"/>
    <w:rsid w:val="00935C97"/>
    <w:rsid w:val="00966E02"/>
    <w:rsid w:val="009D4C37"/>
    <w:rsid w:val="009D513B"/>
    <w:rsid w:val="00A3254B"/>
    <w:rsid w:val="00A93208"/>
    <w:rsid w:val="00A9508E"/>
    <w:rsid w:val="00AD443E"/>
    <w:rsid w:val="00B75671"/>
    <w:rsid w:val="00BA0EBA"/>
    <w:rsid w:val="00BC4F59"/>
    <w:rsid w:val="00D70BA9"/>
    <w:rsid w:val="00DD2826"/>
    <w:rsid w:val="00E77D89"/>
    <w:rsid w:val="00EE1874"/>
    <w:rsid w:val="00F16F34"/>
    <w:rsid w:val="00F6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1"/>
  </w:style>
  <w:style w:type="paragraph" w:styleId="1">
    <w:name w:val="heading 1"/>
    <w:basedOn w:val="a"/>
    <w:next w:val="a"/>
    <w:link w:val="10"/>
    <w:uiPriority w:val="9"/>
    <w:qFormat/>
    <w:rsid w:val="00E77D8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D8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D8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D8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D8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D8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D8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D8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D8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7CE2"/>
    <w:pPr>
      <w:ind w:left="720"/>
      <w:contextualSpacing/>
    </w:pPr>
  </w:style>
  <w:style w:type="paragraph" w:styleId="a6">
    <w:name w:val="Body Text Indent"/>
    <w:basedOn w:val="a"/>
    <w:link w:val="a7"/>
    <w:rsid w:val="00E77D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7D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7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7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7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7D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7D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7D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7D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7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8">
    <w:name w:val="Table Theme"/>
    <w:basedOn w:val="a1"/>
    <w:rsid w:val="00E7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8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7074"/>
  </w:style>
  <w:style w:type="paragraph" w:styleId="ad">
    <w:name w:val="footer"/>
    <w:basedOn w:val="a"/>
    <w:link w:val="ae"/>
    <w:uiPriority w:val="99"/>
    <w:semiHidden/>
    <w:unhideWhenUsed/>
    <w:rsid w:val="004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7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1072-ADD8-499E-B562-603079F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Lenovo</cp:lastModifiedBy>
  <cp:revision>7</cp:revision>
  <cp:lastPrinted>2019-10-07T13:45:00Z</cp:lastPrinted>
  <dcterms:created xsi:type="dcterms:W3CDTF">2018-09-24T13:33:00Z</dcterms:created>
  <dcterms:modified xsi:type="dcterms:W3CDTF">2019-10-07T13:56:00Z</dcterms:modified>
</cp:coreProperties>
</file>