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>   </w:t>
      </w:r>
      <w:r>
        <w:rPr>
          <w:rFonts w:ascii="Consolas" w:hAnsi="Consolas" w:cs="Consolas"/>
          <w:noProof/>
          <w:color w:val="212529"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hAnsi="Consolas" w:cs="Consolas"/>
          <w:color w:val="212529"/>
          <w:sz w:val="24"/>
          <w:szCs w:val="24"/>
        </w:rPr>
        <w:t>                             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КАБІНЕТ МІНІ</w:t>
      </w:r>
      <w:proofErr w:type="gramStart"/>
      <w:r>
        <w:rPr>
          <w:rFonts w:ascii="Consolas" w:hAnsi="Consolas" w:cs="Consolas"/>
          <w:b/>
          <w:bCs/>
          <w:color w:val="212529"/>
          <w:sz w:val="24"/>
          <w:szCs w:val="24"/>
        </w:rPr>
        <w:t>СТР</w:t>
      </w:r>
      <w:proofErr w:type="gramEnd"/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ІВ УКРАЇНИ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    </w:t>
      </w:r>
      <w:proofErr w:type="gramStart"/>
      <w:r>
        <w:rPr>
          <w:rFonts w:ascii="Consolas" w:hAnsi="Consolas" w:cs="Consolas"/>
          <w:b/>
          <w:b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 О С Т А Н О В А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від 16 вересня 2009 р. N 976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            Київ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Про затвердження </w:t>
      </w:r>
      <w:proofErr w:type="gramStart"/>
      <w:r>
        <w:rPr>
          <w:rFonts w:ascii="Consolas" w:hAnsi="Consolas" w:cs="Consolas"/>
          <w:b/>
          <w:bCs/>
          <w:color w:val="212529"/>
          <w:sz w:val="24"/>
          <w:szCs w:val="24"/>
        </w:rPr>
        <w:t>Положення</w:t>
      </w:r>
      <w:proofErr w:type="gramEnd"/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про державну лісову охорону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  { Із змінами, внесеними згідно з Постановами КМ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   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    N  748 (  </w:t>
      </w:r>
      <w:hyperlink r:id="rId7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748-2013-п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07.08.2013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    N  583 (  </w:t>
      </w:r>
      <w:hyperlink r:id="rId8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583-2016-п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31.08.2016 }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Відповідно до статті 89 Лісового кодексу України ( </w:t>
      </w:r>
      <w:hyperlink r:id="rId9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3852-12</w:t>
        </w:r>
      </w:hyperlink>
      <w:r>
        <w:rPr>
          <w:rFonts w:ascii="Consolas" w:hAnsi="Consolas" w:cs="Consolas"/>
          <w:color w:val="212529"/>
          <w:sz w:val="24"/>
          <w:szCs w:val="24"/>
        </w:rPr>
        <w:t xml:space="preserve"> ),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статей  39  і  40  Закону  України "Про мисливське господарство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полювання"    (    </w:t>
      </w:r>
      <w:hyperlink r:id="rId10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1478-14</w:t>
        </w:r>
      </w:hyperlink>
      <w:r>
        <w:rPr>
          <w:rFonts w:ascii="Consolas" w:hAnsi="Consolas" w:cs="Consolas"/>
          <w:color w:val="212529"/>
          <w:sz w:val="24"/>
          <w:szCs w:val="24"/>
        </w:rPr>
        <w:t xml:space="preserve">    )    Кабінет    Міні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стр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ів    України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b/>
          <w:bCs/>
          <w:color w:val="212529"/>
          <w:sz w:val="24"/>
          <w:szCs w:val="24"/>
        </w:rPr>
        <w:t>п о с т а н о в л я є</w:t>
      </w:r>
      <w:r>
        <w:rPr>
          <w:rFonts w:ascii="Consolas" w:hAnsi="Consolas" w:cs="Consolas"/>
          <w:color w:val="212529"/>
          <w:sz w:val="24"/>
          <w:szCs w:val="24"/>
        </w:rPr>
        <w:t>: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Вступна  частина  із  змінами, внесеними згідно з Постановою КМ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Затвердити Положення   про   державну   лісову   охорону,  що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додається.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Прем'єр-міні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стр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України                           Ю.ТИМОШЕНКО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Інд. 22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                                     ЗАТВЕРДЖЕНО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                            постановою Кабінету Міні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стр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ів України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                                 від 16 вересня 2009 р. N 976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        ПОЛОЖЕННЯ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про державну лісову охорону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{ У тексті  Положення слово "Держкомлісгосп"  у 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вс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іх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відмінках  замінено  словом   "Держлісагентство"  у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відповідному відмінку згідно з Постановою КМ N 1364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     ( </w:t>
      </w:r>
      <w:hyperlink r:id="rId11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1. Державна лісова охорона (далі  -  держлісоохорона)  діє  у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складі  Держлісагентства,  Республіканського  комітету  Автономної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Республіки Крим з питань  лісового  і  мисливського  господарства,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обласних   управлінь   лісового  та  мисливського  господарства  і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ідприємств,  установ  та  організацій,  що  належать   до   сфери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управління Держлісагентства.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Держлісоохорона має статус правоохоронного органу.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2. Метою  діяльності  держлісоохорони  є здійснення правових,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лісоохоронних  та  інших  заходів,  спрямованих   на   збереження,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розширене  відтворення, невиснажливе використання лісових ресурсів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та об'єктів тваринного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св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>іту.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Пункт  2  із  змінами,  внесеними згідно з Постановою КМ N 1364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3. У своїй діяльності держлісоохорона керується  Конституцією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(  </w:t>
      </w:r>
      <w:hyperlink r:id="rId12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254к/96-ВР</w:t>
        </w:r>
      </w:hyperlink>
      <w:r>
        <w:rPr>
          <w:rFonts w:ascii="Consolas" w:hAnsi="Consolas" w:cs="Consolas"/>
          <w:color w:val="212529"/>
          <w:sz w:val="24"/>
          <w:szCs w:val="24"/>
        </w:rPr>
        <w:t xml:space="preserve">  )  та законами України,  а також указами Президента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України  та  постановами  Верховної   Ради   України,   прийнятими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відповідно  до  Конституції  (  </w:t>
      </w:r>
      <w:hyperlink r:id="rId13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254к/96-ВР</w:t>
        </w:r>
      </w:hyperlink>
      <w:r>
        <w:rPr>
          <w:rFonts w:ascii="Consolas" w:hAnsi="Consolas" w:cs="Consolas"/>
          <w:color w:val="212529"/>
          <w:sz w:val="24"/>
          <w:szCs w:val="24"/>
        </w:rPr>
        <w:t xml:space="preserve">  )  та законів України, </w:t>
      </w:r>
      <w:r>
        <w:rPr>
          <w:rFonts w:ascii="Consolas" w:hAnsi="Consolas" w:cs="Consolas"/>
          <w:color w:val="212529"/>
          <w:sz w:val="24"/>
          <w:szCs w:val="24"/>
        </w:rPr>
        <w:br/>
        <w:t>актами  Кабінету  Міні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стр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ів  України,  цим  Положенням  та  іншими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нормативно-правовими актами.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4. Основними завданнями держлісоохорони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 xml:space="preserve"> є: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здійснення  державного контролю за додержанням вимог лісового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та  мисливського законодавства;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другий пункту 4 в редакції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Постанов  КМ  N  1364  (  </w:t>
      </w:r>
      <w:hyperlink r:id="rId14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 )  від  28.12.2011,  N  748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15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748-2013-п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07.08.2013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забезпечення охорони   лісів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  пожеж,  незаконних  рубок,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шкідників і хвороб, пошкодження внаслідок антропогенного та іншого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шкідливого впливу;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запобігання злочинам  і  адміністративним  правопорушенням  у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сфері  лісового та мисливського господарства, а також використання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лісових  ресурсів і мисливських тварин;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четвертий пункту 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із   змінами,   внесеними   згідно   з   Постановою   КМ   N  1364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16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організація  та  координація  заходів  з  охорони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державного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мисливського   фонду. 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Пункт  4  доповнено  абзацом  згідно  з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Постановою КМ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5. До посадових осіб держлісоохорони належать посадові  особи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Держлісагентства, Республіканського комітету Автономної Республіки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Крим з  питань  лісового  і  мисливського  господарства,  обласних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управлінь  лісового  та  мисливського  господарства і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ідприємств,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установ  та  організацій,  що   належать   до   сфери   управління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Держлісагентства, згідно з додатком.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6. Держлісоохорона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 час організації заходів,  спрямованих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  усунення  порушень  лісового  законодавства та законодавства у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галузі   мисливського   господарства  та  полювання,  взаємодіє  з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правоохоронними   органами,  центральними  та  місцевими  органами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виконавчої  влади,  органами місцевого самоврядування, громадянами </w:t>
      </w:r>
      <w:r>
        <w:rPr>
          <w:rFonts w:ascii="Consolas" w:hAnsi="Consolas" w:cs="Consolas"/>
          <w:color w:val="212529"/>
          <w:sz w:val="24"/>
          <w:szCs w:val="24"/>
        </w:rPr>
        <w:br/>
        <w:t>та їх об'єднаннями.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Пункт  6  із  змінами,  внесеними згідно з Постановою КМ N 1364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7. Посадові особи держлісоохорони відповідно до покладених на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неї завдань мають право: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 xml:space="preserve">безперешкодно обстежувати  в   установленому   законодавством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порядку ліси,  що перебувають у власності чи користуванні громадян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і юридичних осіб;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End"/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перевіряти в установленому порядку  в  громадян  і  юридичних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осіб  наявність  дозволів  та  інших  документів  на  використання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лісових  ресурсів  і  користування  лісами та на право полювання 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використання  ресурсів  державного  мисливського  фонду; 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третій  пункту  7  із  змінами,  внесеними  згідно з Постановою КМ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1364 ( </w:t>
      </w:r>
      <w:hyperlink r:id="rId17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проводити  перевірки додержання лісокористувачами, власниками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лісів та користувачами мисливських угідь вимог нормативно-правових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актів  і  нормативних  документів  з   питань   ведення   лісового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господарства  та  у галузі мисливського господарства та полювання;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 четвертий  пункту  7  в  редакції  Постанови  КМ  N 1364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18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складати протоколи та розглядати відповідно до  законодавства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справи про адміністративні правопорушення,  правопорушення у сфері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охорони,  захисту,  використання  та  відтворення лісів, а також у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галузі  мисливського  господарства  та  полювання; 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п'ятий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пункту  7  із  змінами,  внесеними  згідно  з Постановою КМ N 1364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19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зупиняти на території лісового фонду  транспортні  засоби 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проводити огляд транспортних засобів, знарядь, добутих деревини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інших  продуктів  лісу,  а також зупиняти на території мисливських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угідь  транспортні (плавучі) засоби та проводити їх огляд та огляд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знарядь  полювання,  добутої продукції;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Абзац шостий пункту 7 із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змінами,  внесеними  згідно з Постановою КМ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зберігати, носити і застосовувати спеціальні засоби та  зброю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 порядку,   встановленому   законодавством,  і  використовувати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спеціальні транспортні  засоби  з  кольорографічним  забарвленням,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написом та емблемою;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доставляти  особу,  яка  порушила  лісове  законодавство  або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законодавство  у галузі мисливського господарства та полювання, до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органів Національної поліції або в органи місцевого самоврядування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у  разі  неможливості  встановлення  його  особи на місці вчинення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правопорушення   для   складення   протоколу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про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адміністративне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правопорушення;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Абзац  восьмий  пункту 7 із змінами, внесеними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згідно  з  Постановами  КМ 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28.12.2011,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583 ( </w:t>
      </w:r>
      <w:hyperlink r:id="rId20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583-2016-п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31.08.2016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 xml:space="preserve">вилучати   в  установленому  законом  порядку  у  громадян  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юридичних   осіб,   які   порушили   лісове   законодавство    або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законодавство  у  галузі  мисливського  господарства та полювання,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документи на право  використання  лісових  ресурсів  та  на  право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полювання, добуті деревину та інші продукти лісу, незаконно добуті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мисливські тварини і продукцію,  що з них вироблена,  та  знаряддя </w:t>
      </w:r>
      <w:r>
        <w:rPr>
          <w:rFonts w:ascii="Consolas" w:hAnsi="Consolas" w:cs="Consolas"/>
          <w:color w:val="212529"/>
          <w:sz w:val="24"/>
          <w:szCs w:val="24"/>
        </w:rPr>
        <w:br/>
        <w:t>правопорушень;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Абзац дев'ятий пункту 7 в редакції Постанови КМ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надсилати у  відповідні   державні   органи   матеріали   про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притягнення   осіб,   які   порушили   лісове   законодавство  або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законодавство  у галузі мисливського господарства та полювання, до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дисциплінарної,  адміністративної і кримінальної відповідальності;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десятий пункту 7 із змінами, внесеними згідно з Постановою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КМ N 1364 ( </w:t>
      </w:r>
      <w:hyperlink r:id="rId21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проводити у випадках,  встановлених законом,  фотографування, </w:t>
      </w:r>
      <w:r>
        <w:rPr>
          <w:rFonts w:ascii="Consolas" w:hAnsi="Consolas" w:cs="Consolas"/>
          <w:color w:val="212529"/>
          <w:sz w:val="24"/>
          <w:szCs w:val="24"/>
        </w:rPr>
        <w:br/>
        <w:t>звукозапис,   кін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о-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 і   відеозйомку   як  допоміжний  засіб  для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запобігання порушенням у сфері охорони,  захисту,  використання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відтворення  лісів,  а також у галузі мисливського господарства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полювання;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Абзац  одинадцятий  пункту  7 із змінами, внесеними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згідно з Постановою КМ N 1364 ( </w:t>
      </w:r>
      <w:hyperlink r:id="rId22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викликати громадян,   у   тому   числі  посадових  осіб,  для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одержання від  них  усних  або  письмових  пояснень  у  зв'язку  з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порушенням  ними лісового законодавства або законодавства у галузі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мисливського господарства та полювання;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дванадцятий пункту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7   із   змінами,   внесеними   згідно  з  Постановою  КМ  N  1364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23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безперешкодно відвідувати  територію  і  приміщення юридичних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осіб,  які   провадять   діяльність,   пов'язану   з   добуванням,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зберіганням або переробленням деревини та інших продуктів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л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ісу,  з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метою здійснення нагляду за законністю їх використання;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визначати за  затвердженими  таксами  і   методиками   розмі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збитків,  завданих  лісовому  або  мисливському  господарству, 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шкоди,  заподіяної лісу внаслідок порушення законодавства у галузі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мисливського  господарства  та  полювання;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Абзац чотирнадцятий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пункту  7  із  змінами,  внесеними  згідно  з Постановою КМ N 1364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hyperlink r:id="rId24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анульовувати дозволи або інші документи на право використання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лісових  ресурсів у разі порушення лісового законодавства, а також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використання   ресурсів   державного  мисливського  фонду  в  разі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порушення  законодавства  у  галузі  мисливського  господарства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полювання; 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 п'ятнадцятий  пункту 7 із змінами, внесеними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згідно з Постановою КМ N 1364 ( </w:t>
      </w:r>
      <w:hyperlink r:id="rId25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приймати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р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ішення  про обмеження або заборону господарської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іншої діяльності;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подавати    позови 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до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суду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 про   відшкодування   втрат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лісогосподарського  виробництва  або  збитків,  завданих внаслідок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порушення  законодавства  у  галузі  мисливського  господарства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полювання,  а  також  повернення самовільно або тимчасово зайнятих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лісових  ділянок,  мисливських  угідь,  строк  користування  якими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закінчився;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 Абзац  сімнадцятий  пункту 7 із змінами, внесеними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згідно  з  Постановами  КМ 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28.12.2011,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583 ( </w:t>
      </w:r>
      <w:hyperlink r:id="rId26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583-2016-п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31.08.2016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вносити пропозиції  відповідним органам виконавчої влади щодо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заборони   відвідування   лісів   населенням   і   в'їзду  до  них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транспортних  засобів  та  заборони  полювання  у  період  високої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пожежної  небезпеки; 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Абзац  вісімнадцятий пункту 7 із змінами,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внесеними  згідно  з  Постановою  КМ  N  1364  ( </w:t>
      </w:r>
      <w:hyperlink r:id="rId27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1364-2011-п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28.12.2011 }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видавати обов'язкові  для  виконання  приписи  з  питань,  що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належать до їх повноважень.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8. Посадовим  особам   держлісоохорони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видається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  службове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посвідчення, форма якого затверджується Держлісагентством.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9. Посадові  особи  держлісоохорони  забезпечуються  форменим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одягом,  правила носіння та норми забезпечення яким затверджуються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Держлісагентством.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10. Посадові  особи  держлісоохорони  забезпечуються засобами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зв'язку  та  службовими  житловими  приміщеннями   відповідно   до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законодавства.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11.  На спеціальних автомобілях та інших транспортних засобах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посадових    осіб    держлісохорони   дозволяється   встановлювати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радіостанції та гучномовні  пристрої  за  власні  кошти  державних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>ідприємств, що належать до сфери управління Держлісагентства.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Положення  доповнено  пунктом  11 згідно з Постановою КМ N 1364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                                                   Додаток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                                                     до Положення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                     ПОСАДОВІ ОСОБИ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                   державної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л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ісової охорони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У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 разі коли державна лісова охорона діє у складі: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     Держлісагентства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Голова, його перший заступник, заступник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управління    лісового    господарства,  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 - начальник відділу  лісового  господарства,  начальник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відділу лісорозведення та спеціалісти управління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категорій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 управління державної охорони лісів та внутрішнього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аудиту, заступник начальника управління, начальник відділу охорони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лісів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  пожеж  та  захисту  їх  від  інших  шкідливих  явищ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спеціалісти  управління  всіх  категорій  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>{ Абзац третій розділу в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редакції Постанови КМ N 748 ( </w:t>
      </w:r>
      <w:hyperlink r:id="rId28" w:tgtFrame="_blank" w:history="1">
        <w:r>
          <w:rPr>
            <w:rStyle w:val="aa"/>
            <w:rFonts w:ascii="Consolas" w:hAnsi="Consolas" w:cs="Consolas"/>
            <w:sz w:val="24"/>
            <w:szCs w:val="24"/>
          </w:rPr>
          <w:t>748-2013-п</w:t>
        </w:r>
      </w:hyperlink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07.08.2013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}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    {  Абзац четвертий розділу виключено на </w:t>
      </w:r>
      <w:proofErr w:type="gramStart"/>
      <w:r>
        <w:rPr>
          <w:rFonts w:ascii="Consolas" w:hAnsi="Consolas" w:cs="Consolas"/>
          <w:i/>
          <w:i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ідставі Постанови КМ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N 748 ( </w:t>
      </w:r>
      <w:hyperlink r:id="rId29" w:tgtFrame="_blank" w:history="1">
        <w:r>
          <w:rPr>
            <w:rStyle w:val="aa"/>
            <w:rFonts w:ascii="Consolas" w:hAnsi="Consolas" w:cs="Consolas"/>
            <w:i/>
            <w:iCs/>
            <w:sz w:val="24"/>
            <w:szCs w:val="24"/>
          </w:rPr>
          <w:t>748-2013-п</w:t>
        </w:r>
      </w:hyperlink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) від 07.08.2013 }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управління  мисливського  господарства,  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   -  начальник  відділу  мисливського  господарства 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полювання і спеціалісти відділу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>іх категорій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Розділ  в  редакції  Постанови  КМ  N 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Республіканського комітету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Автономної Республіки Крим з питань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лісового і мисливського господарства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Голова Комітету, заступник Голови - головний лісничий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управління    лісового    господарства,  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начальника,  начальник відділу організації охорони і захисту  лісу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та спеціалісти управління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категорій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    {  Абзац  третій  розділу  виключено на </w:t>
      </w:r>
      <w:proofErr w:type="gramStart"/>
      <w:r>
        <w:rPr>
          <w:rFonts w:ascii="Consolas" w:hAnsi="Consolas" w:cs="Consolas"/>
          <w:i/>
          <w:i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ідставі Постанови КМ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N 748 ( </w:t>
      </w:r>
      <w:hyperlink r:id="rId30" w:tgtFrame="_blank" w:history="1">
        <w:r>
          <w:rPr>
            <w:rStyle w:val="aa"/>
            <w:rFonts w:ascii="Consolas" w:hAnsi="Consolas" w:cs="Consolas"/>
            <w:i/>
            <w:iCs/>
            <w:sz w:val="24"/>
            <w:szCs w:val="24"/>
          </w:rPr>
          <w:t>748-2013-п</w:t>
        </w:r>
      </w:hyperlink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) від 07.08.2013 }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 відділу  мисливського  господарства та спеціалісти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>іх категорій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Розділ  доповнено  позицією  згідно  з  Постановою  КМ  N  1364 </w:t>
      </w:r>
      <w:r>
        <w:rPr>
          <w:rFonts w:ascii="Consolas" w:hAnsi="Consolas" w:cs="Consolas"/>
          <w:color w:val="212529"/>
          <w:sz w:val="24"/>
          <w:szCs w:val="24"/>
        </w:rPr>
        <w:br/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lastRenderedPageBreak/>
        <w:t xml:space="preserve">                   Обласних управлінь лісового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та мисливського господарства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Начальник, заступник начальника - головний лісничий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відділу (сектору) лісового господарства, 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 та спеціалісти відділу (сектору)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категорій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відділу (сектору) охорони і захисту лісу,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 та спеціалісти відділу (сектору)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категорій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    {  Абзац четвертий розділу виключено на </w:t>
      </w:r>
      <w:proofErr w:type="gramStart"/>
      <w:r>
        <w:rPr>
          <w:rFonts w:ascii="Consolas" w:hAnsi="Consolas" w:cs="Consolas"/>
          <w:i/>
          <w:i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ідставі Постанови КМ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N 748 ( </w:t>
      </w:r>
      <w:hyperlink r:id="rId31" w:tgtFrame="_blank" w:history="1">
        <w:r>
          <w:rPr>
            <w:rStyle w:val="aa"/>
            <w:rFonts w:ascii="Consolas" w:hAnsi="Consolas" w:cs="Consolas"/>
            <w:i/>
            <w:iCs/>
            <w:sz w:val="24"/>
            <w:szCs w:val="24"/>
          </w:rPr>
          <w:t>748-2013-п</w:t>
        </w:r>
      </w:hyperlink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) від 07.08.2013 }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  відділу  (сектору)  мисливського  господарства 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спеціалісти відділу (сектору)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>іх категорій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Розділ  в  редакції  Постанови  КМ  N 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                       </w:t>
      </w:r>
      <w:proofErr w:type="gramStart"/>
      <w:r>
        <w:rPr>
          <w:rFonts w:ascii="Consolas" w:hAnsi="Consolas" w:cs="Consolas"/>
          <w:b/>
          <w:b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b/>
          <w:bCs/>
          <w:color w:val="212529"/>
          <w:sz w:val="24"/>
          <w:szCs w:val="24"/>
        </w:rPr>
        <w:t xml:space="preserve">ідприємств, установ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та організацій, що належать до сфери </w:t>
      </w:r>
      <w:r>
        <w:rPr>
          <w:rFonts w:ascii="Consolas" w:hAnsi="Consolas" w:cs="Consolas"/>
          <w:b/>
          <w:bCs/>
          <w:color w:val="212529"/>
          <w:sz w:val="24"/>
          <w:szCs w:val="24"/>
        </w:rPr>
        <w:br/>
        <w:t xml:space="preserve">                   управління Держлісагентства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 Назва  розділу  із  змінами,  внесеними  згідно з Постановою КМ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28.12.2011 }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Генеральний директор   Українського   державного   проектного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лісовпорядного виробничого об'єднання "Укрдержліспроект", головний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інженер,  начальник  виробничо-технологічного  відділу,  заступник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начальника  виробничо-технологічного відділу та інженери-технологи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об'єднання 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  категорій,   начальник,    головний    інженер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лісовпорядної    експедиції    (партії),    інженери-таксатори   і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технікитаксатори всіх категорій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Генеральний директор  та  головний   лісопатолог   державного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спеціалізованого   лісозахисного  об'єднання,  директор,  головний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лісопатолог,  начальник відділу нагляду,  прогнозу, діагностики та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фітопатології,  інженери-лісопатологи  і техніки-лісопатологи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категорій державного спеціалізованого лісозахисного підприємства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t xml:space="preserve">     Начальник, заступник начальника  Української  державної  бази </w:t>
      </w:r>
      <w:r>
        <w:rPr>
          <w:rFonts w:ascii="Consolas" w:hAnsi="Consolas" w:cs="Consolas"/>
          <w:color w:val="212529"/>
          <w:sz w:val="24"/>
          <w:szCs w:val="24"/>
        </w:rPr>
        <w:br/>
        <w:t>авіаційної    охорони   лі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ів,   командир   авіаланки,   начальник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авіавідділення, старший льотчик-спостерігач, льотчик-спостерігач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    {  Абзац четвертий розділу виключено на </w:t>
      </w:r>
      <w:proofErr w:type="gramStart"/>
      <w:r>
        <w:rPr>
          <w:rFonts w:ascii="Consolas" w:hAnsi="Consolas" w:cs="Consolas"/>
          <w:i/>
          <w:iCs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ідставі Постанови КМ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N 748 ( </w:t>
      </w:r>
      <w:hyperlink r:id="rId32" w:tgtFrame="_blank" w:history="1">
        <w:r>
          <w:rPr>
            <w:rStyle w:val="aa"/>
            <w:rFonts w:ascii="Consolas" w:hAnsi="Consolas" w:cs="Consolas"/>
            <w:i/>
            <w:iCs/>
            <w:sz w:val="24"/>
            <w:szCs w:val="24"/>
          </w:rPr>
          <w:t>748-2013-п</w:t>
        </w:r>
      </w:hyperlink>
      <w:r>
        <w:rPr>
          <w:rFonts w:ascii="Consolas" w:hAnsi="Consolas" w:cs="Consolas"/>
          <w:i/>
          <w:iCs/>
          <w:color w:val="212529"/>
          <w:sz w:val="24"/>
          <w:szCs w:val="24"/>
        </w:rPr>
        <w:t xml:space="preserve"> ) від 07.08.2013 }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  <w:t xml:space="preserve"> </w:t>
      </w:r>
      <w:r>
        <w:rPr>
          <w:rFonts w:ascii="Consolas" w:hAnsi="Consolas" w:cs="Consolas"/>
          <w:i/>
          <w:iCs/>
          <w:color w:val="212529"/>
          <w:sz w:val="24"/>
          <w:szCs w:val="24"/>
        </w:rPr>
        <w:br/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Fonts w:ascii="Consolas" w:hAnsi="Consolas" w:cs="Consolas"/>
          <w:color w:val="212529"/>
          <w:sz w:val="24"/>
          <w:szCs w:val="24"/>
        </w:rPr>
        <w:lastRenderedPageBreak/>
        <w:t xml:space="preserve">     Керівник,   головний  лісничий,  головний  мисливствознавець,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начальник  відділу  (сектору)  лісового  господарства  та інженери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відділу (сектору)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вс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іх  категорій,  начальник  відділу  (сектору)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охорони   і  захисту  лісу  та  інженери  відділу  (сектору)  всіх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категорій,  начальник  відділу  (сектору),   спеціалісти   відділу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(сектору)  мисливського  господарства  всіх  категорій,  лісничий,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державний районний мисливствознавець,  мисливствознавець, помічник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лісничого,  старший майстер лісу,  майстер лісу, начальник лісової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пожежної   станції,    старший    єгер    та    єгер    державного </w:t>
      </w:r>
      <w:r>
        <w:rPr>
          <w:rFonts w:ascii="Consolas" w:hAnsi="Consolas" w:cs="Consolas"/>
          <w:color w:val="212529"/>
          <w:sz w:val="24"/>
          <w:szCs w:val="24"/>
        </w:rPr>
        <w:br/>
        <w:t xml:space="preserve">лісогосподарського   (лісомисливського)  </w:t>
      </w:r>
      <w:proofErr w:type="gramStart"/>
      <w:r>
        <w:rPr>
          <w:rFonts w:ascii="Consolas" w:hAnsi="Consolas" w:cs="Consolas"/>
          <w:color w:val="212529"/>
          <w:sz w:val="24"/>
          <w:szCs w:val="24"/>
        </w:rPr>
        <w:t>п</w:t>
      </w:r>
      <w:proofErr w:type="gramEnd"/>
      <w:r>
        <w:rPr>
          <w:rFonts w:ascii="Consolas" w:hAnsi="Consolas" w:cs="Consolas"/>
          <w:color w:val="212529"/>
          <w:sz w:val="24"/>
          <w:szCs w:val="24"/>
        </w:rPr>
        <w:t xml:space="preserve">ідприємства,  державного </w:t>
      </w:r>
      <w:r>
        <w:rPr>
          <w:rFonts w:ascii="Consolas" w:hAnsi="Consolas" w:cs="Consolas"/>
          <w:color w:val="212529"/>
          <w:sz w:val="24"/>
          <w:szCs w:val="24"/>
        </w:rPr>
        <w:br/>
        <w:t>мисливського господарства</w:t>
      </w:r>
    </w:p>
    <w:p w:rsidR="00931FFD" w:rsidRDefault="00931FFD" w:rsidP="00931FFD">
      <w:pPr>
        <w:pStyle w:val="HTML"/>
        <w:rPr>
          <w:rFonts w:ascii="Consolas" w:hAnsi="Consolas" w:cs="Consolas"/>
          <w:color w:val="212529"/>
          <w:sz w:val="24"/>
          <w:szCs w:val="24"/>
        </w:rPr>
      </w:pP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{ Абзац розділу в редакції Постанови КМ N 1364 </w:t>
      </w:r>
      <w:proofErr w:type="gramStart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( </w:t>
      </w:r>
      <w:proofErr w:type="gramEnd"/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begin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instrText xml:space="preserve"> HYPERLINK "https://zakon.rada.gov.ua/laws/show/1364-2011-%D0%BF" \t "_blank" </w:instrTex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separate"/>
      </w:r>
      <w:r>
        <w:rPr>
          <w:rStyle w:val="aa"/>
          <w:rFonts w:ascii="Consolas" w:hAnsi="Consolas" w:cs="Consolas"/>
          <w:sz w:val="24"/>
          <w:szCs w:val="24"/>
        </w:rPr>
        <w:t>1364-2011-п</w:t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fldChar w:fldCharType="end"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 ) від </w:t>
      </w:r>
      <w:r>
        <w:rPr>
          <w:rFonts w:ascii="Consolas" w:hAnsi="Consolas" w:cs="Consolas"/>
          <w:color w:val="212529"/>
          <w:sz w:val="24"/>
          <w:szCs w:val="24"/>
        </w:rPr>
        <w:br/>
      </w:r>
      <w:r>
        <w:rPr>
          <w:rStyle w:val="a8"/>
          <w:rFonts w:ascii="Consolas" w:hAnsi="Consolas" w:cs="Consolas"/>
          <w:i w:val="0"/>
          <w:iCs w:val="0"/>
          <w:color w:val="212529"/>
          <w:sz w:val="24"/>
          <w:szCs w:val="24"/>
        </w:rPr>
        <w:t xml:space="preserve">28.12.2011 } </w:t>
      </w:r>
    </w:p>
    <w:p w:rsidR="00931FFD" w:rsidRDefault="00931FFD" w:rsidP="00931FFD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</w:rPr>
        <w:pict>
          <v:rect id="_x0000_i1025" style="width:0;height:0" o:hralign="center" o:hrstd="t" o:hr="t" fillcolor="#a0a0a0" stroked="f"/>
        </w:pict>
      </w:r>
    </w:p>
    <w:p w:rsidR="00931FFD" w:rsidRDefault="00931FFD" w:rsidP="00931FFD">
      <w:pPr>
        <w:pStyle w:val="2"/>
        <w:spacing w:before="0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Публікації документа</w:t>
      </w:r>
    </w:p>
    <w:p w:rsidR="00931FFD" w:rsidRDefault="00931FFD" w:rsidP="00931F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Урядовий кур'є</w:t>
      </w:r>
      <w:proofErr w:type="gramStart"/>
      <w:r>
        <w:rPr>
          <w:rFonts w:ascii="Arial" w:hAnsi="Arial" w:cs="Arial"/>
          <w:b/>
          <w:bCs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> від 19.09.2009 — № 172</w:t>
      </w:r>
    </w:p>
    <w:p w:rsidR="00931FFD" w:rsidRDefault="00931FFD" w:rsidP="00931F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Офіційний </w:t>
      </w:r>
      <w:proofErr w:type="gramStart"/>
      <w:r>
        <w:rPr>
          <w:rFonts w:ascii="Arial" w:hAnsi="Arial" w:cs="Arial"/>
          <w:b/>
          <w:bCs/>
          <w:color w:val="333333"/>
        </w:rPr>
        <w:t>вісник</w:t>
      </w:r>
      <w:proofErr w:type="gramEnd"/>
      <w:r>
        <w:rPr>
          <w:rFonts w:ascii="Arial" w:hAnsi="Arial" w:cs="Arial"/>
          <w:b/>
          <w:bCs/>
          <w:color w:val="333333"/>
        </w:rPr>
        <w:t xml:space="preserve"> України</w:t>
      </w:r>
      <w:r>
        <w:rPr>
          <w:rFonts w:ascii="Arial" w:hAnsi="Arial" w:cs="Arial"/>
          <w:color w:val="333333"/>
        </w:rPr>
        <w:t> від 25.09.2009 — 2009 р., № 71, стор. 9, стаття 2447, код акта 47972/2009</w:t>
      </w:r>
    </w:p>
    <w:p w:rsidR="00B029A2" w:rsidRPr="000E0733" w:rsidRDefault="00931FFD" w:rsidP="00931FFD">
      <w:pPr>
        <w:rPr>
          <w:szCs w:val="28"/>
        </w:rPr>
      </w:pPr>
      <w:hyperlink r:id="rId33" w:history="1">
        <w:r>
          <w:rPr>
            <w:rFonts w:ascii="Arial" w:hAnsi="Arial" w:cs="Arial"/>
            <w:color w:val="0000FF"/>
          </w:rPr>
          <w:br/>
        </w:r>
      </w:hyperlink>
    </w:p>
    <w:sectPr w:rsidR="00B029A2" w:rsidRPr="000E0733" w:rsidSect="00E8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C9556"/>
    <w:lvl w:ilvl="0">
      <w:numFmt w:val="bullet"/>
      <w:lvlText w:val="*"/>
      <w:lvlJc w:val="left"/>
    </w:lvl>
  </w:abstractNum>
  <w:abstractNum w:abstractNumId="1">
    <w:nsid w:val="06941619"/>
    <w:multiLevelType w:val="multilevel"/>
    <w:tmpl w:val="F2D8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4831"/>
    <w:multiLevelType w:val="multilevel"/>
    <w:tmpl w:val="955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758B2"/>
    <w:multiLevelType w:val="multilevel"/>
    <w:tmpl w:val="BC3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90213"/>
    <w:multiLevelType w:val="multilevel"/>
    <w:tmpl w:val="822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620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CD6C7A"/>
    <w:multiLevelType w:val="multilevel"/>
    <w:tmpl w:val="811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951EA"/>
    <w:multiLevelType w:val="multilevel"/>
    <w:tmpl w:val="39AC0574"/>
    <w:lvl w:ilvl="0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201C02"/>
    <w:multiLevelType w:val="multilevel"/>
    <w:tmpl w:val="7CDC7B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6D02A3"/>
    <w:multiLevelType w:val="multilevel"/>
    <w:tmpl w:val="87DC8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C6439"/>
    <w:multiLevelType w:val="multilevel"/>
    <w:tmpl w:val="4718E6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BC62DB3"/>
    <w:multiLevelType w:val="singleLevel"/>
    <w:tmpl w:val="C1DA4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A99"/>
    <w:rsid w:val="000061A4"/>
    <w:rsid w:val="0001093D"/>
    <w:rsid w:val="000274C5"/>
    <w:rsid w:val="000557BE"/>
    <w:rsid w:val="000E0733"/>
    <w:rsid w:val="00102994"/>
    <w:rsid w:val="00116DC7"/>
    <w:rsid w:val="00144E5E"/>
    <w:rsid w:val="00152C9C"/>
    <w:rsid w:val="00165887"/>
    <w:rsid w:val="00173970"/>
    <w:rsid w:val="001943CB"/>
    <w:rsid w:val="00196896"/>
    <w:rsid w:val="00202914"/>
    <w:rsid w:val="0021019D"/>
    <w:rsid w:val="0022422E"/>
    <w:rsid w:val="0022444B"/>
    <w:rsid w:val="00236FC9"/>
    <w:rsid w:val="00237DDC"/>
    <w:rsid w:val="002905CD"/>
    <w:rsid w:val="002B149E"/>
    <w:rsid w:val="002C349E"/>
    <w:rsid w:val="002C792D"/>
    <w:rsid w:val="002D10E9"/>
    <w:rsid w:val="002E7AA2"/>
    <w:rsid w:val="00302012"/>
    <w:rsid w:val="003221F0"/>
    <w:rsid w:val="00325DA2"/>
    <w:rsid w:val="00327544"/>
    <w:rsid w:val="00333DB6"/>
    <w:rsid w:val="003B0B8C"/>
    <w:rsid w:val="003C6780"/>
    <w:rsid w:val="003D688A"/>
    <w:rsid w:val="00475EE1"/>
    <w:rsid w:val="00492C9E"/>
    <w:rsid w:val="004C5F88"/>
    <w:rsid w:val="004D67C5"/>
    <w:rsid w:val="004F7376"/>
    <w:rsid w:val="00522773"/>
    <w:rsid w:val="0053426B"/>
    <w:rsid w:val="00535219"/>
    <w:rsid w:val="00544122"/>
    <w:rsid w:val="00567ECB"/>
    <w:rsid w:val="00592A99"/>
    <w:rsid w:val="005C18DA"/>
    <w:rsid w:val="005C6EBD"/>
    <w:rsid w:val="005D5A2C"/>
    <w:rsid w:val="00604BC9"/>
    <w:rsid w:val="0061363C"/>
    <w:rsid w:val="00614DFF"/>
    <w:rsid w:val="006324BF"/>
    <w:rsid w:val="006831D3"/>
    <w:rsid w:val="006A03B9"/>
    <w:rsid w:val="006D520C"/>
    <w:rsid w:val="006D6215"/>
    <w:rsid w:val="006E60C1"/>
    <w:rsid w:val="00712E71"/>
    <w:rsid w:val="00733D2B"/>
    <w:rsid w:val="00735A66"/>
    <w:rsid w:val="00743B15"/>
    <w:rsid w:val="007538CA"/>
    <w:rsid w:val="007657C2"/>
    <w:rsid w:val="00774DCA"/>
    <w:rsid w:val="007C1579"/>
    <w:rsid w:val="007C5627"/>
    <w:rsid w:val="007F7759"/>
    <w:rsid w:val="00804FE3"/>
    <w:rsid w:val="0083520F"/>
    <w:rsid w:val="00862B25"/>
    <w:rsid w:val="00882185"/>
    <w:rsid w:val="00894F92"/>
    <w:rsid w:val="008C46F9"/>
    <w:rsid w:val="008D133F"/>
    <w:rsid w:val="00903DE6"/>
    <w:rsid w:val="00931FFD"/>
    <w:rsid w:val="0094284D"/>
    <w:rsid w:val="00950306"/>
    <w:rsid w:val="009A2472"/>
    <w:rsid w:val="009B3547"/>
    <w:rsid w:val="009C5F11"/>
    <w:rsid w:val="009D557C"/>
    <w:rsid w:val="009F6B52"/>
    <w:rsid w:val="00A0379F"/>
    <w:rsid w:val="00A40369"/>
    <w:rsid w:val="00A40C16"/>
    <w:rsid w:val="00A63990"/>
    <w:rsid w:val="00A6472D"/>
    <w:rsid w:val="00AC3339"/>
    <w:rsid w:val="00AE0C4C"/>
    <w:rsid w:val="00B029A2"/>
    <w:rsid w:val="00B7482A"/>
    <w:rsid w:val="00B75EFF"/>
    <w:rsid w:val="00B915F5"/>
    <w:rsid w:val="00B93973"/>
    <w:rsid w:val="00BA660C"/>
    <w:rsid w:val="00BB2BFB"/>
    <w:rsid w:val="00BB401D"/>
    <w:rsid w:val="00BD00B8"/>
    <w:rsid w:val="00BD66A1"/>
    <w:rsid w:val="00BD6B64"/>
    <w:rsid w:val="00C0469D"/>
    <w:rsid w:val="00C32887"/>
    <w:rsid w:val="00C41634"/>
    <w:rsid w:val="00C4268D"/>
    <w:rsid w:val="00C653C3"/>
    <w:rsid w:val="00C72C6A"/>
    <w:rsid w:val="00C75669"/>
    <w:rsid w:val="00C77611"/>
    <w:rsid w:val="00CC2AF1"/>
    <w:rsid w:val="00CD3451"/>
    <w:rsid w:val="00CF7EBF"/>
    <w:rsid w:val="00D41B28"/>
    <w:rsid w:val="00D44D27"/>
    <w:rsid w:val="00D90FBE"/>
    <w:rsid w:val="00D9365B"/>
    <w:rsid w:val="00DB5CF4"/>
    <w:rsid w:val="00DB68EA"/>
    <w:rsid w:val="00DC753F"/>
    <w:rsid w:val="00DE4DF8"/>
    <w:rsid w:val="00E357F7"/>
    <w:rsid w:val="00E73416"/>
    <w:rsid w:val="00E74FE0"/>
    <w:rsid w:val="00E85056"/>
    <w:rsid w:val="00E91783"/>
    <w:rsid w:val="00EC7F8E"/>
    <w:rsid w:val="00F01972"/>
    <w:rsid w:val="00F05072"/>
    <w:rsid w:val="00F43C01"/>
    <w:rsid w:val="00F460D4"/>
    <w:rsid w:val="00F56CB9"/>
    <w:rsid w:val="00F6376E"/>
    <w:rsid w:val="00F84B31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88"/>
  </w:style>
  <w:style w:type="paragraph" w:styleId="1">
    <w:name w:val="heading 1"/>
    <w:basedOn w:val="a"/>
    <w:next w:val="a"/>
    <w:link w:val="10"/>
    <w:uiPriority w:val="9"/>
    <w:qFormat/>
    <w:rsid w:val="00903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4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A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92A9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B40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rsid w:val="00B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nnerdoc1">
    <w:name w:val="banner_doc1"/>
    <w:basedOn w:val="a0"/>
    <w:rsid w:val="00BD00B8"/>
    <w:rPr>
      <w:color w:val="083D8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65B"/>
    <w:rPr>
      <w:rFonts w:ascii="Courier New" w:eastAsia="Times New Roman" w:hAnsi="Courier New" w:cs="Courier New"/>
      <w:sz w:val="20"/>
      <w:szCs w:val="20"/>
    </w:rPr>
  </w:style>
  <w:style w:type="character" w:styleId="a8">
    <w:name w:val="Emphasis"/>
    <w:basedOn w:val="a0"/>
    <w:uiPriority w:val="20"/>
    <w:qFormat/>
    <w:rsid w:val="00774DCA"/>
    <w:rPr>
      <w:i/>
      <w:iCs/>
    </w:rPr>
  </w:style>
  <w:style w:type="character" w:styleId="a9">
    <w:name w:val="Strong"/>
    <w:basedOn w:val="a0"/>
    <w:uiPriority w:val="22"/>
    <w:qFormat/>
    <w:rsid w:val="00774DCA"/>
    <w:rPr>
      <w:b/>
      <w:bCs/>
    </w:rPr>
  </w:style>
  <w:style w:type="paragraph" w:customStyle="1" w:styleId="rvps14">
    <w:name w:val="rvps14"/>
    <w:basedOn w:val="a"/>
    <w:rsid w:val="00C0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C0469D"/>
  </w:style>
  <w:style w:type="paragraph" w:customStyle="1" w:styleId="rvps7">
    <w:name w:val="rvps7"/>
    <w:basedOn w:val="a"/>
    <w:rsid w:val="00C0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0469D"/>
  </w:style>
  <w:style w:type="paragraph" w:customStyle="1" w:styleId="rvps2">
    <w:name w:val="rvps2"/>
    <w:basedOn w:val="a"/>
    <w:rsid w:val="00C0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0469D"/>
    <w:rPr>
      <w:color w:val="0000FF"/>
      <w:u w:val="single"/>
    </w:rPr>
  </w:style>
  <w:style w:type="paragraph" w:customStyle="1" w:styleId="rvps12">
    <w:name w:val="rvps12"/>
    <w:basedOn w:val="a"/>
    <w:rsid w:val="00C0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C0469D"/>
  </w:style>
  <w:style w:type="character" w:customStyle="1" w:styleId="40">
    <w:name w:val="Заголовок 4 Знак"/>
    <w:basedOn w:val="a0"/>
    <w:link w:val="4"/>
    <w:uiPriority w:val="9"/>
    <w:semiHidden/>
    <w:rsid w:val="00BD6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D6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6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66A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6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66A1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a0"/>
    <w:rsid w:val="00BD66A1"/>
  </w:style>
  <w:style w:type="character" w:customStyle="1" w:styleId="10">
    <w:name w:val="Заголовок 1 Знак"/>
    <w:basedOn w:val="a0"/>
    <w:link w:val="1"/>
    <w:uiPriority w:val="9"/>
    <w:rsid w:val="0090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rder">
    <w:name w:val="border"/>
    <w:basedOn w:val="a0"/>
    <w:rsid w:val="00903DE6"/>
  </w:style>
  <w:style w:type="character" w:customStyle="1" w:styleId="block">
    <w:name w:val="block"/>
    <w:basedOn w:val="a0"/>
    <w:rsid w:val="00903DE6"/>
  </w:style>
  <w:style w:type="paragraph" w:styleId="ab">
    <w:name w:val="List Paragraph"/>
    <w:basedOn w:val="a"/>
    <w:uiPriority w:val="34"/>
    <w:qFormat/>
    <w:rsid w:val="00AC3339"/>
    <w:pPr>
      <w:ind w:left="720"/>
      <w:contextualSpacing/>
    </w:pPr>
  </w:style>
  <w:style w:type="paragraph" w:customStyle="1" w:styleId="pl-3">
    <w:name w:val="pl-3"/>
    <w:basedOn w:val="a"/>
    <w:rsid w:val="0032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inforamtiontype">
    <w:name w:val="postinforamtion__type"/>
    <w:basedOn w:val="a0"/>
    <w:rsid w:val="00B029A2"/>
  </w:style>
  <w:style w:type="character" w:styleId="ac">
    <w:name w:val="FollowedHyperlink"/>
    <w:basedOn w:val="a0"/>
    <w:uiPriority w:val="99"/>
    <w:semiHidden/>
    <w:unhideWhenUsed/>
    <w:rsid w:val="00B029A2"/>
    <w:rPr>
      <w:color w:val="800080"/>
      <w:u w:val="single"/>
    </w:rPr>
  </w:style>
  <w:style w:type="character" w:customStyle="1" w:styleId="postinforamtiondate">
    <w:name w:val="postinforamtion__date"/>
    <w:basedOn w:val="a0"/>
    <w:rsid w:val="00B029A2"/>
  </w:style>
  <w:style w:type="character" w:customStyle="1" w:styleId="postinforamtionauthor">
    <w:name w:val="postinforamtion__author"/>
    <w:basedOn w:val="a0"/>
    <w:rsid w:val="00B029A2"/>
  </w:style>
  <w:style w:type="paragraph" w:customStyle="1" w:styleId="posttext">
    <w:name w:val="post__text"/>
    <w:basedOn w:val="a"/>
    <w:rsid w:val="00B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B029A2"/>
  </w:style>
  <w:style w:type="character" w:customStyle="1" w:styleId="footercopyrate">
    <w:name w:val="footer__copyrate"/>
    <w:basedOn w:val="a0"/>
    <w:rsid w:val="00B029A2"/>
  </w:style>
  <w:style w:type="paragraph" w:customStyle="1" w:styleId="footerdescription">
    <w:name w:val="footer__description"/>
    <w:basedOn w:val="a"/>
    <w:rsid w:val="00B0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stopage">
    <w:name w:val="footer__stopage"/>
    <w:basedOn w:val="a0"/>
    <w:rsid w:val="00B0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73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62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83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3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830">
              <w:marLeft w:val="0"/>
              <w:marRight w:val="3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9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24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8875">
                      <w:marLeft w:val="30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3692">
                      <w:marLeft w:val="30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3-2016-%D0%BF" TargetMode="External"/><Relationship Id="rId13" Type="http://schemas.openxmlformats.org/officeDocument/2006/relationships/hyperlink" Target="https://zakon.rada.gov.ua/laws/show/254%D0%BA/96-%D0%B2%D1%80" TargetMode="External"/><Relationship Id="rId18" Type="http://schemas.openxmlformats.org/officeDocument/2006/relationships/hyperlink" Target="https://zakon.rada.gov.ua/laws/show/1364-2011-%D0%BF" TargetMode="External"/><Relationship Id="rId26" Type="http://schemas.openxmlformats.org/officeDocument/2006/relationships/hyperlink" Target="https://zakon.rada.gov.ua/laws/show/583-2016-%D0%BF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364-2011-%D0%B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748-2013-%D0%BF" TargetMode="External"/><Relationship Id="rId12" Type="http://schemas.openxmlformats.org/officeDocument/2006/relationships/hyperlink" Target="https://zakon.rada.gov.ua/laws/show/254%D0%BA/96-%D0%B2%D1%80" TargetMode="External"/><Relationship Id="rId17" Type="http://schemas.openxmlformats.org/officeDocument/2006/relationships/hyperlink" Target="https://zakon.rada.gov.ua/laws/show/1364-2011-%D0%BF" TargetMode="External"/><Relationship Id="rId25" Type="http://schemas.openxmlformats.org/officeDocument/2006/relationships/hyperlink" Target="https://zakon.rada.gov.ua/laws/show/1364-2011-%D0%BF" TargetMode="External"/><Relationship Id="rId33" Type="http://schemas.openxmlformats.org/officeDocument/2006/relationships/hyperlink" Target="https://zakon.rada.gov.ua/go/976-2009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364-2011-%D0%BF" TargetMode="External"/><Relationship Id="rId20" Type="http://schemas.openxmlformats.org/officeDocument/2006/relationships/hyperlink" Target="https://zakon.rada.gov.ua/laws/show/583-2016-%D0%BF" TargetMode="External"/><Relationship Id="rId29" Type="http://schemas.openxmlformats.org/officeDocument/2006/relationships/hyperlink" Target="https://zakon.rada.gov.ua/laws/show/748-2013-%D0%B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zakon.rada.gov.ua/laws/show/1364-2011-%D0%BF" TargetMode="External"/><Relationship Id="rId24" Type="http://schemas.openxmlformats.org/officeDocument/2006/relationships/hyperlink" Target="https://zakon.rada.gov.ua/laws/show/1364-2011-%D0%BF" TargetMode="External"/><Relationship Id="rId32" Type="http://schemas.openxmlformats.org/officeDocument/2006/relationships/hyperlink" Target="https://zakon.rada.gov.ua/laws/show/748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748-2013-%D0%BF" TargetMode="External"/><Relationship Id="rId23" Type="http://schemas.openxmlformats.org/officeDocument/2006/relationships/hyperlink" Target="https://zakon.rada.gov.ua/laws/show/1364-2011-%D0%BF" TargetMode="External"/><Relationship Id="rId28" Type="http://schemas.openxmlformats.org/officeDocument/2006/relationships/hyperlink" Target="https://zakon.rada.gov.ua/laws/show/748-2013-%D0%BF" TargetMode="External"/><Relationship Id="rId10" Type="http://schemas.openxmlformats.org/officeDocument/2006/relationships/hyperlink" Target="https://zakon.rada.gov.ua/laws/show/1478-14" TargetMode="External"/><Relationship Id="rId19" Type="http://schemas.openxmlformats.org/officeDocument/2006/relationships/hyperlink" Target="https://zakon.rada.gov.ua/laws/show/1364-2011-%D0%BF" TargetMode="External"/><Relationship Id="rId31" Type="http://schemas.openxmlformats.org/officeDocument/2006/relationships/hyperlink" Target="https://zakon.rada.gov.ua/laws/show/748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852-12" TargetMode="External"/><Relationship Id="rId14" Type="http://schemas.openxmlformats.org/officeDocument/2006/relationships/hyperlink" Target="https://zakon.rada.gov.ua/laws/show/1364-2011-%D0%BF" TargetMode="External"/><Relationship Id="rId22" Type="http://schemas.openxmlformats.org/officeDocument/2006/relationships/hyperlink" Target="https://zakon.rada.gov.ua/laws/show/1364-2011-%D0%BF" TargetMode="External"/><Relationship Id="rId27" Type="http://schemas.openxmlformats.org/officeDocument/2006/relationships/hyperlink" Target="https://zakon.rada.gov.ua/laws/show/1364-2011-%D0%BF" TargetMode="External"/><Relationship Id="rId30" Type="http://schemas.openxmlformats.org/officeDocument/2006/relationships/hyperlink" Target="https://zakon.rada.gov.ua/laws/show/748-2013-%D0%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38B-27BE-46E6-BACB-D00BFFE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cp:lastPrinted>2021-05-26T12:37:00Z</cp:lastPrinted>
  <dcterms:created xsi:type="dcterms:W3CDTF">2022-02-02T11:54:00Z</dcterms:created>
  <dcterms:modified xsi:type="dcterms:W3CDTF">2022-02-02T11:54:00Z</dcterms:modified>
</cp:coreProperties>
</file>